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3CFC" w14:textId="7E3AC019" w:rsidR="007F431C" w:rsidRDefault="007F431C" w:rsidP="007F431C">
      <w:r>
        <w:t xml:space="preserve">The annual budget hearing for the Johnson County </w:t>
      </w:r>
      <w:r w:rsidR="00DD0BC6">
        <w:t>Cemetery District</w:t>
      </w:r>
      <w:r>
        <w:t xml:space="preserve"> will be held on </w:t>
      </w:r>
      <w:r w:rsidR="00DD0BC6">
        <w:t>July 13th</w:t>
      </w:r>
      <w:r>
        <w:t xml:space="preserve">, 2021 at 2:00 at </w:t>
      </w:r>
      <w:r w:rsidR="00DD0BC6">
        <w:t>Willow Grove Cemetery</w:t>
      </w:r>
      <w:r>
        <w:t>.  A proposed budget summary is as follows:</w:t>
      </w:r>
    </w:p>
    <w:p w14:paraId="5B14A0D8" w14:textId="6B6471E0" w:rsidR="007F431C" w:rsidRDefault="00DD0BC6">
      <w:r w:rsidRPr="00DD0BC6">
        <w:t xml:space="preserve">Fiscal Year 20-21 has been </w:t>
      </w:r>
      <w:proofErr w:type="gramStart"/>
      <w:r w:rsidRPr="00DD0BC6">
        <w:t>witness</w:t>
      </w:r>
      <w:proofErr w:type="gramEnd"/>
      <w:r w:rsidRPr="00DD0BC6">
        <w:t xml:space="preserve"> to some significant physical improvements at both our Willow Grove (Buffalo) and Kaycee cemeteries. It has also included major operational changes and upgrades to the way we do business.  A brief recap of our physical improvements includes continued upgrading of the internal roads in the cemeteries, construction of public restroom facilities at both cemeteries, automation of the front gate at Willow Grove, and resolution of a spring drainage issues at Willow Grove</w:t>
      </w:r>
      <w:r>
        <w:t xml:space="preserve">.  </w:t>
      </w:r>
      <w:r w:rsidRPr="00DD0BC6">
        <w:t>More on the operational side of our business, we terminated our Professional Services Agreement (PSA) with our administrative contractor. This has required upgrading our Willow Grove shop office into a professional administrative office, and delivering our professional public services from that office with District staff. We have accelerated progress on populating our CIMS software management program with burial and ownership records at both cemeteries. We have updated and adopted a new employee handbook, updated our By Laws, and provided operational and accounting manuals to our staff- all aimed at providing a more efficient, consistent, and professional experience for all cemetery visitors and users</w:t>
      </w:r>
      <w:r>
        <w:t xml:space="preserve">. </w:t>
      </w:r>
      <w:r w:rsidRPr="00DD0BC6">
        <w:t xml:space="preserve"> </w:t>
      </w:r>
      <w:r w:rsidRPr="00DD0BC6">
        <w:t xml:space="preserve">Finance wise, our fiscal philosophy continues to be guided by our belief that most of our operations budget should be supported thru a combination of fees and tax collections, and that major Capital Outlay activity should be funded solely from our existing reserves. It is our current Board's belief that we can accomplish our predictable capital Outlay plans for the next 5-8 years using existing reserves, and keeping our operational mil levy requests in the 1 mil or less range( given current Assessed Valuations) over the same term, all the while continuing to improve our operations.                                                                                                                                                                                                                                                                                       </w:t>
      </w:r>
    </w:p>
    <w:p w14:paraId="29F9478F" w14:textId="77777777" w:rsidR="007F431C" w:rsidRDefault="007F431C"/>
    <w:sectPr w:rsidR="007F4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1C"/>
    <w:rsid w:val="004438D5"/>
    <w:rsid w:val="007F431C"/>
    <w:rsid w:val="00DD0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87FE"/>
  <w15:chartTrackingRefBased/>
  <w15:docId w15:val="{B9AC77B0-4821-40A2-8591-9A5B3523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71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Rule</dc:creator>
  <cp:keywords/>
  <dc:description/>
  <cp:lastModifiedBy>Chanda Rule</cp:lastModifiedBy>
  <cp:revision>2</cp:revision>
  <dcterms:created xsi:type="dcterms:W3CDTF">2021-07-01T20:50:00Z</dcterms:created>
  <dcterms:modified xsi:type="dcterms:W3CDTF">2021-07-01T20:50:00Z</dcterms:modified>
</cp:coreProperties>
</file>